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CFCAB" w14:textId="77777777" w:rsidR="00854383" w:rsidRDefault="00854383" w:rsidP="00854383">
      <w:pPr>
        <w:jc w:val="center"/>
        <w:rPr>
          <w:rFonts w:ascii="Calibri" w:hAnsi="Calibri"/>
          <w:b/>
          <w:bCs/>
          <w:sz w:val="28"/>
          <w:szCs w:val="28"/>
        </w:rPr>
      </w:pPr>
      <w:r>
        <w:rPr>
          <w:rFonts w:ascii="Calibri" w:hAnsi="Calibri"/>
          <w:b/>
          <w:bCs/>
          <w:sz w:val="28"/>
          <w:szCs w:val="28"/>
        </w:rPr>
        <w:t>Moving from Results to Monitoring and Evaluation</w:t>
      </w:r>
    </w:p>
    <w:p w14:paraId="0D45D4A9" w14:textId="77777777" w:rsidR="00854383" w:rsidRPr="00A87294" w:rsidRDefault="00854383" w:rsidP="00854383">
      <w:pPr>
        <w:spacing w:after="120"/>
        <w:jc w:val="center"/>
        <w:rPr>
          <w:rFonts w:ascii="Calibri" w:hAnsi="Calibri" w:cs="Calibri"/>
          <w:b/>
        </w:rPr>
      </w:pPr>
      <w:r w:rsidRPr="00A87294">
        <w:rPr>
          <w:rFonts w:ascii="Calibri" w:hAnsi="Calibri" w:cs="Calibri"/>
          <w:b/>
        </w:rPr>
        <w:t>Elements of a Good Indicator and Monitoring Process</w:t>
      </w:r>
    </w:p>
    <w:p w14:paraId="4AFC1523" w14:textId="27DA7EBD" w:rsidR="00854383" w:rsidRDefault="00854383" w:rsidP="00854383">
      <w:pPr>
        <w:rPr>
          <w:rFonts w:ascii="Calibri" w:hAnsi="Calibri" w:cs="Calibri"/>
        </w:rPr>
      </w:pPr>
      <w:r w:rsidRPr="00A87294">
        <w:rPr>
          <w:rFonts w:ascii="Calibri" w:hAnsi="Calibri" w:cs="Calibri"/>
        </w:rPr>
        <w:br/>
      </w:r>
      <w:r w:rsidRPr="00A87294">
        <w:rPr>
          <w:rFonts w:ascii="Calibri" w:hAnsi="Calibri" w:cs="Calibri"/>
          <w:b/>
        </w:rPr>
        <w:t xml:space="preserve">1. Indicator </w:t>
      </w:r>
      <w:r w:rsidRPr="00A87294">
        <w:rPr>
          <w:rFonts w:ascii="Calibri" w:hAnsi="Calibri" w:cs="Calibri"/>
          <w:b/>
        </w:rPr>
        <w:br/>
      </w:r>
      <w:r w:rsidRPr="00A87294">
        <w:rPr>
          <w:rFonts w:ascii="Calibri" w:hAnsi="Calibri" w:cs="Calibri"/>
        </w:rPr>
        <w:t xml:space="preserve">Each indicator should be stated using clear terms that are easy to </w:t>
      </w:r>
      <w:proofErr w:type="gramStart"/>
      <w:r w:rsidRPr="00A87294">
        <w:rPr>
          <w:rFonts w:ascii="Calibri" w:hAnsi="Calibri" w:cs="Calibri"/>
        </w:rPr>
        <w:t>understand, and</w:t>
      </w:r>
      <w:proofErr w:type="gramEnd"/>
      <w:r w:rsidRPr="00A87294">
        <w:rPr>
          <w:rFonts w:ascii="Calibri" w:hAnsi="Calibri" w:cs="Calibri"/>
        </w:rPr>
        <w:t xml:space="preserve"> should measure only one thing at a time. If there is more than one thing to measure in the indicator, it should be restated as separate indicators.</w:t>
      </w:r>
      <w:r w:rsidRPr="00A87294">
        <w:rPr>
          <w:rFonts w:ascii="Calibri" w:hAnsi="Calibri" w:cs="Calibri"/>
        </w:rPr>
        <w:br/>
      </w:r>
      <w:r w:rsidRPr="00A87294">
        <w:rPr>
          <w:rFonts w:ascii="Calibri" w:hAnsi="Calibri" w:cs="Calibri"/>
          <w:b/>
        </w:rPr>
        <w:t>2. Definition</w:t>
      </w:r>
      <w:r w:rsidRPr="00A87294">
        <w:rPr>
          <w:rFonts w:ascii="Calibri" w:hAnsi="Calibri" w:cs="Calibri"/>
          <w:b/>
        </w:rPr>
        <w:br/>
      </w:r>
      <w:r w:rsidRPr="00A87294">
        <w:rPr>
          <w:rFonts w:ascii="Calibri" w:hAnsi="Calibri" w:cs="Calibri"/>
        </w:rPr>
        <w:t xml:space="preserve">Provide a detailed definition of the indicator and the terms used, to ensure that different people at different times would collect identical types of data for that </w:t>
      </w:r>
      <w:proofErr w:type="gramStart"/>
      <w:r w:rsidRPr="00A87294">
        <w:rPr>
          <w:rFonts w:ascii="Calibri" w:hAnsi="Calibri" w:cs="Calibri"/>
        </w:rPr>
        <w:t>indicator, and</w:t>
      </w:r>
      <w:proofErr w:type="gramEnd"/>
      <w:r w:rsidRPr="00A87294">
        <w:rPr>
          <w:rFonts w:ascii="Calibri" w:hAnsi="Calibri" w:cs="Calibri"/>
        </w:rPr>
        <w:t xml:space="preserve"> measure it the same way. When possible, include a numerator and denominator with the description of how the indicator measurement will be calculated.</w:t>
      </w:r>
      <w:r w:rsidRPr="00A87294">
        <w:rPr>
          <w:rFonts w:ascii="Calibri" w:hAnsi="Calibri" w:cs="Calibri"/>
        </w:rPr>
        <w:br/>
      </w:r>
      <w:r w:rsidRPr="00A87294">
        <w:rPr>
          <w:rFonts w:ascii="Calibri" w:hAnsi="Calibri" w:cs="Calibri"/>
          <w:b/>
        </w:rPr>
        <w:t>3. Baseline</w:t>
      </w:r>
      <w:r w:rsidRPr="00A87294">
        <w:rPr>
          <w:rFonts w:ascii="Calibri" w:hAnsi="Calibri" w:cs="Calibri"/>
          <w:b/>
        </w:rPr>
        <w:br/>
      </w:r>
      <w:r w:rsidRPr="00A87294">
        <w:rPr>
          <w:rFonts w:ascii="Calibri" w:hAnsi="Calibri" w:cs="Calibri"/>
        </w:rPr>
        <w:t xml:space="preserve">Collect the measurement of indicators of the situation before activities begin. This provides the starting point for tracking changes in the indicators over the life of an action plan. </w:t>
      </w:r>
      <w:r w:rsidRPr="00A87294">
        <w:rPr>
          <w:rFonts w:ascii="Calibri" w:hAnsi="Calibri" w:cs="Calibri"/>
        </w:rPr>
        <w:br/>
      </w:r>
      <w:r w:rsidRPr="00A87294">
        <w:rPr>
          <w:rFonts w:ascii="Calibri" w:hAnsi="Calibri" w:cs="Calibri"/>
          <w:b/>
        </w:rPr>
        <w:t>4. Data source</w:t>
      </w:r>
      <w:r w:rsidRPr="00A87294">
        <w:rPr>
          <w:rFonts w:ascii="Calibri" w:hAnsi="Calibri" w:cs="Calibri"/>
          <w:b/>
        </w:rPr>
        <w:br/>
      </w:r>
      <w:r w:rsidRPr="00A87294">
        <w:rPr>
          <w:rFonts w:ascii="Calibri" w:hAnsi="Calibri" w:cs="Calibri"/>
        </w:rPr>
        <w:t>Specify the data source for each indicator. Consider the pros and cons of each source (accuracy, availability, cost, etc.) to ensure access to the data. Examples of data sources include facility records, surveys, Websites, published research, and health information systems (HIS).</w:t>
      </w:r>
      <w:r w:rsidRPr="00A87294">
        <w:rPr>
          <w:rFonts w:ascii="Calibri" w:hAnsi="Calibri" w:cs="Calibri"/>
        </w:rPr>
        <w:br/>
      </w:r>
      <w:r w:rsidRPr="00A87294">
        <w:rPr>
          <w:rFonts w:ascii="Calibri" w:hAnsi="Calibri" w:cs="Calibri"/>
          <w:b/>
        </w:rPr>
        <w:t>5. Data collection method</w:t>
      </w:r>
      <w:r w:rsidRPr="00A87294">
        <w:rPr>
          <w:rFonts w:ascii="Calibri" w:hAnsi="Calibri" w:cs="Calibri"/>
          <w:b/>
        </w:rPr>
        <w:br/>
      </w:r>
      <w:r w:rsidRPr="00A87294">
        <w:rPr>
          <w:rFonts w:ascii="Calibri" w:hAnsi="Calibri" w:cs="Calibri"/>
        </w:rPr>
        <w:t xml:space="preserve">Specify the method or approach for collecting data for each indicator. For primary data (data that teams collect themselves), note the type of instrument needed to gather the data (e.g., structured questionnaires, direct observation forms, scales to weigh infants). For indicators based on secondary data (data from existing sources), give the method of calculating the indicator. </w:t>
      </w:r>
      <w:r w:rsidRPr="00A87294">
        <w:rPr>
          <w:rFonts w:ascii="Calibri" w:hAnsi="Calibri" w:cs="Calibri"/>
        </w:rPr>
        <w:br/>
      </w:r>
      <w:r w:rsidRPr="00A87294">
        <w:rPr>
          <w:rFonts w:ascii="Calibri" w:hAnsi="Calibri" w:cs="Calibri"/>
          <w:b/>
        </w:rPr>
        <w:t>6. Frequency of data collection</w:t>
      </w:r>
      <w:r w:rsidRPr="00A87294">
        <w:rPr>
          <w:rFonts w:ascii="Calibri" w:hAnsi="Calibri" w:cs="Calibri"/>
          <w:b/>
        </w:rPr>
        <w:br/>
      </w:r>
      <w:r w:rsidRPr="00A87294">
        <w:rPr>
          <w:rFonts w:ascii="Calibri" w:hAnsi="Calibri" w:cs="Calibri"/>
        </w:rPr>
        <w:t>Note the timing of data collection for each indicator. Depending on the indicator, this may be monthly, quarterly, annually, or even less frequently. Baseline data are collected for each indicator before activities begin.</w:t>
      </w:r>
      <w:r w:rsidRPr="00A87294">
        <w:rPr>
          <w:rFonts w:ascii="Calibri" w:hAnsi="Calibri" w:cs="Calibri"/>
        </w:rPr>
        <w:br/>
      </w:r>
      <w:r w:rsidRPr="00A87294">
        <w:rPr>
          <w:rFonts w:ascii="Calibri" w:hAnsi="Calibri" w:cs="Calibri"/>
          <w:b/>
        </w:rPr>
        <w:t>7. Responsibility for collecting data</w:t>
      </w:r>
      <w:r w:rsidRPr="00A87294">
        <w:rPr>
          <w:rFonts w:ascii="Calibri" w:hAnsi="Calibri" w:cs="Calibri"/>
          <w:b/>
        </w:rPr>
        <w:br/>
      </w:r>
      <w:r w:rsidRPr="00A87294">
        <w:rPr>
          <w:rFonts w:ascii="Calibri" w:hAnsi="Calibri" w:cs="Calibri"/>
        </w:rPr>
        <w:t>Identify who is responsible for data collection. Responsibility should be assigned to a specific office, team, or individual.</w:t>
      </w:r>
    </w:p>
    <w:p w14:paraId="43C3BA9F" w14:textId="77777777" w:rsidR="00854383" w:rsidRDefault="00854383" w:rsidP="00854383">
      <w:pPr>
        <w:rPr>
          <w:rFonts w:ascii="Calibri" w:hAnsi="Calibri" w:cs="Calibri"/>
        </w:rPr>
      </w:pPr>
    </w:p>
    <w:p w14:paraId="46DB4465" w14:textId="77777777" w:rsidR="00854383" w:rsidRPr="005504CF" w:rsidRDefault="00854383" w:rsidP="00854383">
      <w:pPr>
        <w:rPr>
          <w:rFonts w:ascii="Calibri" w:hAnsi="Calibri"/>
          <w:b/>
          <w:u w:val="single"/>
        </w:rPr>
      </w:pPr>
      <w:r>
        <w:rPr>
          <w:rFonts w:ascii="Calibri" w:hAnsi="Calibri"/>
          <w:b/>
          <w:u w:val="single"/>
        </w:rPr>
        <w:br w:type="page"/>
      </w:r>
      <w:r w:rsidRPr="005504CF">
        <w:rPr>
          <w:rFonts w:ascii="Calibri" w:hAnsi="Calibri"/>
          <w:b/>
          <w:u w:val="single"/>
        </w:rPr>
        <w:lastRenderedPageBreak/>
        <w:t xml:space="preserve">Team </w:t>
      </w:r>
      <w:r>
        <w:rPr>
          <w:rFonts w:ascii="Calibri" w:hAnsi="Calibri"/>
          <w:b/>
          <w:u w:val="single"/>
        </w:rPr>
        <w:t>Activity</w:t>
      </w:r>
    </w:p>
    <w:p w14:paraId="64DBC057" w14:textId="77777777" w:rsidR="00854383" w:rsidRPr="00643C92" w:rsidRDefault="00854383" w:rsidP="00854383">
      <w:pPr>
        <w:rPr>
          <w:rFonts w:ascii="Calibri" w:hAnsi="Calibri"/>
          <w:b/>
          <w:bCs/>
        </w:rPr>
      </w:pPr>
      <w:r w:rsidRPr="008E5A17">
        <w:rPr>
          <w:rFonts w:ascii="Calibri" w:hAnsi="Calibri"/>
          <w:bCs/>
        </w:rPr>
        <w:t>Envision yourselves as consultants to your site three months after your work is complet</w:t>
      </w:r>
      <w:r>
        <w:rPr>
          <w:rFonts w:ascii="Calibri" w:hAnsi="Calibri"/>
          <w:bCs/>
        </w:rPr>
        <w:t>e</w:t>
      </w:r>
      <w:r w:rsidRPr="008E5A17">
        <w:rPr>
          <w:rFonts w:ascii="Calibri" w:hAnsi="Calibri"/>
          <w:bCs/>
        </w:rPr>
        <w:t>. The changes you recommend are in place. Working from your potential measurable results, consider how you will put in place a plan to monitor whether results are achieved.</w:t>
      </w:r>
      <w:r>
        <w:rPr>
          <w:rFonts w:ascii="Calibri" w:hAnsi="Calibri"/>
          <w:bCs/>
        </w:rPr>
        <w:t xml:space="preserve"> </w:t>
      </w:r>
      <w:r>
        <w:rPr>
          <w:rFonts w:ascii="Calibri" w:hAnsi="Calibri"/>
          <w:b/>
        </w:rPr>
        <w:t xml:space="preserve">That is, how will you advise your client when they ask: </w:t>
      </w:r>
      <w:r w:rsidRPr="00643C92">
        <w:rPr>
          <w:rFonts w:ascii="Calibri" w:hAnsi="Calibri"/>
          <w:b/>
          <w:bCs/>
        </w:rPr>
        <w:t xml:space="preserve">How can we know if what we are doing is achieving the results we hope for? </w:t>
      </w:r>
    </w:p>
    <w:p w14:paraId="5D6EA7CA" w14:textId="77777777" w:rsidR="00854383" w:rsidRDefault="00854383" w:rsidP="00854383">
      <w:pPr>
        <w:ind w:left="1"/>
        <w:rPr>
          <w:rFonts w:ascii="Calibri" w:hAnsi="Calibri" w:cs="Calibri"/>
        </w:rPr>
      </w:pPr>
    </w:p>
    <w:p w14:paraId="7927D695" w14:textId="77777777" w:rsidR="00854383" w:rsidRDefault="00854383" w:rsidP="00854383">
      <w:pPr>
        <w:numPr>
          <w:ilvl w:val="0"/>
          <w:numId w:val="1"/>
        </w:numPr>
        <w:rPr>
          <w:rFonts w:ascii="Calibri" w:hAnsi="Calibri" w:cs="Calibri"/>
          <w:b/>
        </w:rPr>
      </w:pPr>
      <w:r>
        <w:rPr>
          <w:rFonts w:ascii="Calibri" w:hAnsi="Calibri" w:cs="Calibri"/>
          <w:b/>
        </w:rPr>
        <w:t xml:space="preserve">List one (or more) </w:t>
      </w:r>
      <w:r w:rsidRPr="00505872">
        <w:rPr>
          <w:rFonts w:ascii="Calibri" w:hAnsi="Calibri" w:cs="Calibri"/>
          <w:b/>
        </w:rPr>
        <w:t xml:space="preserve">indicators for </w:t>
      </w:r>
      <w:r>
        <w:rPr>
          <w:rFonts w:ascii="Calibri" w:hAnsi="Calibri" w:cs="Calibri"/>
          <w:b/>
        </w:rPr>
        <w:t>each of your selected measurable results</w:t>
      </w:r>
      <w:r w:rsidRPr="00505872">
        <w:rPr>
          <w:rFonts w:ascii="Calibri" w:hAnsi="Calibri" w:cs="Calibri"/>
          <w:b/>
        </w:rPr>
        <w:t>.</w:t>
      </w:r>
    </w:p>
    <w:p w14:paraId="0860090B" w14:textId="170291AA" w:rsidR="00854383" w:rsidRDefault="00854383" w:rsidP="00854383">
      <w:pPr>
        <w:numPr>
          <w:ilvl w:val="1"/>
          <w:numId w:val="1"/>
        </w:numPr>
        <w:rPr>
          <w:rFonts w:ascii="Calibri" w:hAnsi="Calibri" w:cs="Calibri"/>
          <w:b/>
        </w:rPr>
      </w:pPr>
      <w:r>
        <w:rPr>
          <w:rFonts w:ascii="Calibri" w:hAnsi="Calibri" w:cs="Calibri"/>
          <w:b/>
        </w:rPr>
        <w:t xml:space="preserve"> </w:t>
      </w:r>
      <w:r w:rsidR="005564B1">
        <w:rPr>
          <w:rFonts w:ascii="Calibri" w:hAnsi="Calibri" w:cs="Calibri"/>
          <w:b/>
        </w:rPr>
        <w:t xml:space="preserve"> </w:t>
      </w:r>
    </w:p>
    <w:p w14:paraId="4B565791" w14:textId="77777777" w:rsidR="005564B1" w:rsidRDefault="005564B1" w:rsidP="005564B1">
      <w:pPr>
        <w:ind w:left="1441"/>
        <w:rPr>
          <w:rFonts w:ascii="Calibri" w:hAnsi="Calibri" w:cs="Calibri"/>
          <w:b/>
        </w:rPr>
      </w:pPr>
    </w:p>
    <w:p w14:paraId="6747A8A9" w14:textId="77777777" w:rsidR="00854383" w:rsidRDefault="00854383" w:rsidP="00854383">
      <w:pPr>
        <w:numPr>
          <w:ilvl w:val="1"/>
          <w:numId w:val="1"/>
        </w:numPr>
        <w:rPr>
          <w:rFonts w:ascii="Calibri" w:hAnsi="Calibri" w:cs="Calibri"/>
          <w:b/>
        </w:rPr>
      </w:pPr>
      <w:r>
        <w:rPr>
          <w:rFonts w:ascii="Calibri" w:hAnsi="Calibri" w:cs="Calibri"/>
          <w:b/>
        </w:rPr>
        <w:t xml:space="preserve"> </w:t>
      </w:r>
    </w:p>
    <w:p w14:paraId="431E480A" w14:textId="4A6A368F" w:rsidR="00854383" w:rsidRDefault="00854383" w:rsidP="005564B1">
      <w:pPr>
        <w:ind w:left="1441"/>
        <w:rPr>
          <w:rFonts w:ascii="Calibri" w:hAnsi="Calibri" w:cs="Calibri"/>
          <w:b/>
        </w:rPr>
      </w:pPr>
    </w:p>
    <w:p w14:paraId="7BBE9001" w14:textId="77777777" w:rsidR="00854383" w:rsidRDefault="00854383" w:rsidP="00854383">
      <w:pPr>
        <w:numPr>
          <w:ilvl w:val="1"/>
          <w:numId w:val="1"/>
        </w:numPr>
        <w:rPr>
          <w:rFonts w:ascii="Calibri" w:hAnsi="Calibri" w:cs="Calibri"/>
          <w:b/>
        </w:rPr>
      </w:pPr>
      <w:r>
        <w:rPr>
          <w:rFonts w:ascii="Calibri" w:hAnsi="Calibri" w:cs="Calibri"/>
          <w:b/>
        </w:rPr>
        <w:t xml:space="preserve"> </w:t>
      </w:r>
    </w:p>
    <w:p w14:paraId="2D9F313D" w14:textId="77777777" w:rsidR="005564B1" w:rsidRDefault="005564B1" w:rsidP="005564B1">
      <w:pPr>
        <w:ind w:left="1441"/>
        <w:rPr>
          <w:rFonts w:ascii="Calibri" w:hAnsi="Calibri" w:cs="Calibri"/>
          <w:b/>
        </w:rPr>
      </w:pPr>
    </w:p>
    <w:p w14:paraId="21D3736A" w14:textId="77777777" w:rsidR="005564B1" w:rsidRDefault="005564B1" w:rsidP="00854383">
      <w:pPr>
        <w:numPr>
          <w:ilvl w:val="1"/>
          <w:numId w:val="1"/>
        </w:numPr>
        <w:rPr>
          <w:rFonts w:ascii="Calibri" w:hAnsi="Calibri" w:cs="Calibri"/>
          <w:b/>
        </w:rPr>
      </w:pPr>
      <w:r>
        <w:rPr>
          <w:rFonts w:ascii="Calibri" w:hAnsi="Calibri" w:cs="Calibri"/>
          <w:b/>
        </w:rPr>
        <w:t xml:space="preserve"> </w:t>
      </w:r>
    </w:p>
    <w:p w14:paraId="45EA6770" w14:textId="77777777" w:rsidR="005564B1" w:rsidRDefault="005564B1" w:rsidP="005564B1">
      <w:pPr>
        <w:ind w:left="1441"/>
        <w:rPr>
          <w:rFonts w:ascii="Calibri" w:hAnsi="Calibri" w:cs="Calibri"/>
          <w:b/>
        </w:rPr>
      </w:pPr>
      <w:r>
        <w:rPr>
          <w:rFonts w:ascii="Calibri" w:hAnsi="Calibri" w:cs="Calibri"/>
          <w:b/>
        </w:rPr>
        <w:t xml:space="preserve"> </w:t>
      </w:r>
    </w:p>
    <w:p w14:paraId="58A7778A" w14:textId="2F114E02" w:rsidR="00854383" w:rsidRPr="00505872" w:rsidRDefault="00854383" w:rsidP="005564B1">
      <w:pPr>
        <w:numPr>
          <w:ilvl w:val="1"/>
          <w:numId w:val="1"/>
        </w:numPr>
        <w:rPr>
          <w:rFonts w:ascii="Calibri" w:hAnsi="Calibri" w:cs="Calibri"/>
          <w:b/>
        </w:rPr>
      </w:pPr>
      <w:r>
        <w:rPr>
          <w:rFonts w:ascii="Calibri" w:hAnsi="Calibri" w:cs="Calibri"/>
          <w:b/>
        </w:rPr>
        <w:t xml:space="preserve">   </w:t>
      </w:r>
    </w:p>
    <w:p w14:paraId="2BA1C8AB" w14:textId="77777777" w:rsidR="00854383" w:rsidRPr="000A283E" w:rsidRDefault="00854383" w:rsidP="00854383">
      <w:pPr>
        <w:rPr>
          <w:rFonts w:ascii="Calibri" w:hAnsi="Calibri" w:cs="Calibri"/>
          <w:b/>
        </w:rPr>
      </w:pPr>
    </w:p>
    <w:p w14:paraId="789C124C" w14:textId="77777777" w:rsidR="00854383" w:rsidRPr="00C02861" w:rsidRDefault="00854383" w:rsidP="00854383">
      <w:pPr>
        <w:numPr>
          <w:ilvl w:val="0"/>
          <w:numId w:val="1"/>
        </w:numPr>
        <w:rPr>
          <w:rFonts w:ascii="Calibri" w:hAnsi="Calibri" w:cs="Calibri"/>
          <w:b/>
        </w:rPr>
      </w:pPr>
      <w:r w:rsidRPr="00C02861">
        <w:rPr>
          <w:rFonts w:ascii="Calibri" w:hAnsi="Calibri" w:cs="Calibri"/>
          <w:b/>
        </w:rPr>
        <w:t xml:space="preserve">Begin filling out the indicator monitoring table for the indicators you have so far: </w:t>
      </w:r>
    </w:p>
    <w:p w14:paraId="1676E712" w14:textId="77777777" w:rsidR="00854383" w:rsidRDefault="00854383" w:rsidP="00854383">
      <w:pPr>
        <w:numPr>
          <w:ilvl w:val="0"/>
          <w:numId w:val="2"/>
        </w:numPr>
        <w:rPr>
          <w:rFonts w:ascii="Calibri" w:hAnsi="Calibri" w:cs="Calibri"/>
        </w:rPr>
      </w:pPr>
      <w:r w:rsidRPr="000A283E">
        <w:rPr>
          <w:rFonts w:ascii="Calibri" w:hAnsi="Calibri" w:cs="Calibri"/>
        </w:rPr>
        <w:t>What are the indicator definitions (numerator and denominator)?</w:t>
      </w:r>
    </w:p>
    <w:p w14:paraId="6A8B61F2" w14:textId="77777777" w:rsidR="00854383" w:rsidRDefault="00854383" w:rsidP="00854383">
      <w:pPr>
        <w:rPr>
          <w:rFonts w:ascii="Calibri" w:hAnsi="Calibri" w:cs="Calibri"/>
        </w:rPr>
      </w:pPr>
    </w:p>
    <w:p w14:paraId="00397AE7" w14:textId="77777777" w:rsidR="00854383" w:rsidRDefault="00854383" w:rsidP="00854383">
      <w:pPr>
        <w:rPr>
          <w:rFonts w:ascii="Calibri" w:hAnsi="Calibri" w:cs="Calibri"/>
        </w:rPr>
      </w:pPr>
    </w:p>
    <w:p w14:paraId="2D1C791E" w14:textId="62B1CC9A" w:rsidR="005564B1" w:rsidRDefault="005564B1" w:rsidP="00854383">
      <w:pPr>
        <w:rPr>
          <w:rFonts w:ascii="Calibri" w:hAnsi="Calibri" w:cs="Calibri"/>
        </w:rPr>
      </w:pPr>
    </w:p>
    <w:p w14:paraId="41F451AF" w14:textId="77777777" w:rsidR="005564B1" w:rsidRDefault="005564B1" w:rsidP="00854383">
      <w:pPr>
        <w:rPr>
          <w:rFonts w:ascii="Calibri" w:hAnsi="Calibri" w:cs="Calibri"/>
        </w:rPr>
      </w:pPr>
    </w:p>
    <w:p w14:paraId="382C984E" w14:textId="77777777" w:rsidR="00854383" w:rsidRPr="000A283E" w:rsidRDefault="00854383" w:rsidP="00854383">
      <w:pPr>
        <w:rPr>
          <w:rFonts w:ascii="Calibri" w:hAnsi="Calibri" w:cs="Calibri"/>
        </w:rPr>
      </w:pPr>
    </w:p>
    <w:p w14:paraId="21DBBE82" w14:textId="77777777" w:rsidR="00854383" w:rsidRDefault="00854383" w:rsidP="00854383">
      <w:pPr>
        <w:numPr>
          <w:ilvl w:val="0"/>
          <w:numId w:val="2"/>
        </w:numPr>
        <w:rPr>
          <w:rFonts w:ascii="Calibri" w:hAnsi="Calibri" w:cs="Calibri"/>
        </w:rPr>
      </w:pPr>
      <w:r w:rsidRPr="000A283E">
        <w:rPr>
          <w:rFonts w:ascii="Calibri" w:hAnsi="Calibri" w:cs="Calibri"/>
        </w:rPr>
        <w:t>Where will you get the data to measure the indicator(s)?</w:t>
      </w:r>
    </w:p>
    <w:p w14:paraId="06283EBF" w14:textId="77777777" w:rsidR="00854383" w:rsidRDefault="00854383" w:rsidP="00854383">
      <w:pPr>
        <w:rPr>
          <w:rFonts w:ascii="Calibri" w:hAnsi="Calibri" w:cs="Calibri"/>
        </w:rPr>
      </w:pPr>
    </w:p>
    <w:p w14:paraId="50FBDDBB" w14:textId="77777777" w:rsidR="00854383" w:rsidRDefault="00854383" w:rsidP="00854383">
      <w:pPr>
        <w:rPr>
          <w:rFonts w:ascii="Calibri" w:hAnsi="Calibri" w:cs="Calibri"/>
        </w:rPr>
      </w:pPr>
    </w:p>
    <w:p w14:paraId="69763F8C" w14:textId="528B5ED2" w:rsidR="00854383" w:rsidRDefault="00854383" w:rsidP="00854383">
      <w:pPr>
        <w:rPr>
          <w:rFonts w:ascii="Calibri" w:hAnsi="Calibri" w:cs="Calibri"/>
        </w:rPr>
      </w:pPr>
    </w:p>
    <w:p w14:paraId="5ACA2ACF" w14:textId="77777777" w:rsidR="005564B1" w:rsidRDefault="005564B1" w:rsidP="00854383">
      <w:pPr>
        <w:rPr>
          <w:rFonts w:ascii="Calibri" w:hAnsi="Calibri" w:cs="Calibri"/>
        </w:rPr>
      </w:pPr>
    </w:p>
    <w:p w14:paraId="3B1C3E7F" w14:textId="77777777" w:rsidR="005564B1" w:rsidRDefault="005564B1" w:rsidP="00854383">
      <w:pPr>
        <w:rPr>
          <w:rFonts w:ascii="Calibri" w:hAnsi="Calibri" w:cs="Calibri"/>
        </w:rPr>
      </w:pPr>
    </w:p>
    <w:p w14:paraId="7870DE49" w14:textId="77777777" w:rsidR="00854383" w:rsidRPr="000A283E" w:rsidRDefault="00854383" w:rsidP="00854383">
      <w:pPr>
        <w:rPr>
          <w:rFonts w:ascii="Calibri" w:hAnsi="Calibri" w:cs="Calibri"/>
        </w:rPr>
      </w:pPr>
    </w:p>
    <w:p w14:paraId="1D0C7D19" w14:textId="77777777" w:rsidR="00854383" w:rsidRPr="00643C92" w:rsidRDefault="00854383" w:rsidP="00854383">
      <w:pPr>
        <w:numPr>
          <w:ilvl w:val="0"/>
          <w:numId w:val="2"/>
        </w:numPr>
        <w:rPr>
          <w:rFonts w:ascii="Calibri" w:hAnsi="Calibri"/>
        </w:rPr>
      </w:pPr>
      <w:r>
        <w:rPr>
          <w:rFonts w:ascii="Calibri" w:hAnsi="Calibri" w:cs="Calibri"/>
        </w:rPr>
        <w:t>How will you collect the data?</w:t>
      </w:r>
    </w:p>
    <w:p w14:paraId="0327F530" w14:textId="77777777" w:rsidR="00854383" w:rsidRDefault="00854383" w:rsidP="00854383">
      <w:pPr>
        <w:rPr>
          <w:rFonts w:ascii="Calibri" w:hAnsi="Calibri" w:cs="Calibri"/>
        </w:rPr>
      </w:pPr>
    </w:p>
    <w:p w14:paraId="2EF5E265" w14:textId="77777777" w:rsidR="00854383" w:rsidRDefault="00854383" w:rsidP="00854383">
      <w:pPr>
        <w:rPr>
          <w:rFonts w:ascii="Calibri" w:hAnsi="Calibri" w:cs="Calibri"/>
        </w:rPr>
      </w:pPr>
    </w:p>
    <w:p w14:paraId="29FAF9C3" w14:textId="77777777" w:rsidR="00854383" w:rsidRDefault="00854383" w:rsidP="00854383">
      <w:pPr>
        <w:rPr>
          <w:rFonts w:ascii="Calibri" w:hAnsi="Calibri" w:cs="Calibri"/>
        </w:rPr>
      </w:pPr>
    </w:p>
    <w:p w14:paraId="35DD9678" w14:textId="77777777" w:rsidR="005564B1" w:rsidRDefault="005564B1" w:rsidP="00854383">
      <w:pPr>
        <w:rPr>
          <w:rFonts w:ascii="Calibri" w:hAnsi="Calibri" w:cs="Calibri"/>
        </w:rPr>
      </w:pPr>
    </w:p>
    <w:p w14:paraId="1C4C79BF" w14:textId="77777777" w:rsidR="00854383" w:rsidRDefault="00854383" w:rsidP="00854383">
      <w:pPr>
        <w:rPr>
          <w:rFonts w:ascii="Calibri" w:hAnsi="Calibri"/>
        </w:rPr>
      </w:pPr>
    </w:p>
    <w:p w14:paraId="615BBA2F" w14:textId="77777777" w:rsidR="005564B1" w:rsidRPr="00D54006" w:rsidRDefault="005564B1" w:rsidP="00854383">
      <w:pPr>
        <w:rPr>
          <w:rFonts w:ascii="Calibri" w:hAnsi="Calibri"/>
        </w:rPr>
      </w:pPr>
    </w:p>
    <w:p w14:paraId="3CE747F0" w14:textId="77777777" w:rsidR="00854383" w:rsidRPr="00D54006" w:rsidRDefault="00854383" w:rsidP="00854383">
      <w:pPr>
        <w:numPr>
          <w:ilvl w:val="0"/>
          <w:numId w:val="2"/>
        </w:numPr>
        <w:rPr>
          <w:rFonts w:ascii="Calibri" w:hAnsi="Calibri"/>
        </w:rPr>
      </w:pPr>
      <w:r w:rsidRPr="00D54006">
        <w:rPr>
          <w:rFonts w:ascii="Calibri" w:hAnsi="Calibri" w:cs="Calibri"/>
        </w:rPr>
        <w:t>How often will you collect data for each indicator?</w:t>
      </w:r>
    </w:p>
    <w:p w14:paraId="4A14BFFD" w14:textId="77777777" w:rsidR="00C02C59" w:rsidRDefault="00C02C59"/>
    <w:sectPr w:rsidR="00C02C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6D2C66"/>
    <w:multiLevelType w:val="hybridMultilevel"/>
    <w:tmpl w:val="977AB354"/>
    <w:lvl w:ilvl="0" w:tplc="04090001">
      <w:start w:val="1"/>
      <w:numFmt w:val="bullet"/>
      <w:lvlText w:val=""/>
      <w:lvlJc w:val="left"/>
      <w:pPr>
        <w:tabs>
          <w:tab w:val="num" w:pos="1441"/>
        </w:tabs>
        <w:ind w:left="1441" w:hanging="360"/>
      </w:pPr>
      <w:rPr>
        <w:rFonts w:ascii="Symbol" w:hAnsi="Symbol" w:hint="default"/>
      </w:rPr>
    </w:lvl>
    <w:lvl w:ilvl="1" w:tplc="FFFFFFFF" w:tentative="1">
      <w:start w:val="1"/>
      <w:numFmt w:val="lowerLetter"/>
      <w:lvlText w:val="%2."/>
      <w:lvlJc w:val="left"/>
      <w:pPr>
        <w:tabs>
          <w:tab w:val="num" w:pos="2161"/>
        </w:tabs>
        <w:ind w:left="2161" w:hanging="360"/>
      </w:pPr>
    </w:lvl>
    <w:lvl w:ilvl="2" w:tplc="FFFFFFFF" w:tentative="1">
      <w:start w:val="1"/>
      <w:numFmt w:val="lowerRoman"/>
      <w:lvlText w:val="%3."/>
      <w:lvlJc w:val="right"/>
      <w:pPr>
        <w:tabs>
          <w:tab w:val="num" w:pos="2881"/>
        </w:tabs>
        <w:ind w:left="2881" w:hanging="180"/>
      </w:pPr>
    </w:lvl>
    <w:lvl w:ilvl="3" w:tplc="FFFFFFFF" w:tentative="1">
      <w:start w:val="1"/>
      <w:numFmt w:val="decimal"/>
      <w:lvlText w:val="%4."/>
      <w:lvlJc w:val="left"/>
      <w:pPr>
        <w:tabs>
          <w:tab w:val="num" w:pos="3601"/>
        </w:tabs>
        <w:ind w:left="3601" w:hanging="360"/>
      </w:pPr>
    </w:lvl>
    <w:lvl w:ilvl="4" w:tplc="FFFFFFFF" w:tentative="1">
      <w:start w:val="1"/>
      <w:numFmt w:val="lowerLetter"/>
      <w:lvlText w:val="%5."/>
      <w:lvlJc w:val="left"/>
      <w:pPr>
        <w:tabs>
          <w:tab w:val="num" w:pos="4321"/>
        </w:tabs>
        <w:ind w:left="4321" w:hanging="360"/>
      </w:pPr>
    </w:lvl>
    <w:lvl w:ilvl="5" w:tplc="FFFFFFFF" w:tentative="1">
      <w:start w:val="1"/>
      <w:numFmt w:val="lowerRoman"/>
      <w:lvlText w:val="%6."/>
      <w:lvlJc w:val="right"/>
      <w:pPr>
        <w:tabs>
          <w:tab w:val="num" w:pos="5041"/>
        </w:tabs>
        <w:ind w:left="5041" w:hanging="180"/>
      </w:pPr>
    </w:lvl>
    <w:lvl w:ilvl="6" w:tplc="FFFFFFFF" w:tentative="1">
      <w:start w:val="1"/>
      <w:numFmt w:val="decimal"/>
      <w:lvlText w:val="%7."/>
      <w:lvlJc w:val="left"/>
      <w:pPr>
        <w:tabs>
          <w:tab w:val="num" w:pos="5761"/>
        </w:tabs>
        <w:ind w:left="5761" w:hanging="360"/>
      </w:pPr>
    </w:lvl>
    <w:lvl w:ilvl="7" w:tplc="FFFFFFFF" w:tentative="1">
      <w:start w:val="1"/>
      <w:numFmt w:val="lowerLetter"/>
      <w:lvlText w:val="%8."/>
      <w:lvlJc w:val="left"/>
      <w:pPr>
        <w:tabs>
          <w:tab w:val="num" w:pos="6481"/>
        </w:tabs>
        <w:ind w:left="6481" w:hanging="360"/>
      </w:pPr>
    </w:lvl>
    <w:lvl w:ilvl="8" w:tplc="FFFFFFFF" w:tentative="1">
      <w:start w:val="1"/>
      <w:numFmt w:val="lowerRoman"/>
      <w:lvlText w:val="%9."/>
      <w:lvlJc w:val="right"/>
      <w:pPr>
        <w:tabs>
          <w:tab w:val="num" w:pos="7201"/>
        </w:tabs>
        <w:ind w:left="7201" w:hanging="180"/>
      </w:pPr>
    </w:lvl>
  </w:abstractNum>
  <w:abstractNum w:abstractNumId="1" w15:restartNumberingAfterBreak="0">
    <w:nsid w:val="74E37D21"/>
    <w:multiLevelType w:val="hybridMultilevel"/>
    <w:tmpl w:val="5686C2EA"/>
    <w:lvl w:ilvl="0" w:tplc="0409000F">
      <w:start w:val="1"/>
      <w:numFmt w:val="decimal"/>
      <w:lvlText w:val="%1."/>
      <w:lvlJc w:val="left"/>
      <w:pPr>
        <w:ind w:left="721" w:hanging="360"/>
      </w:pPr>
    </w:lvl>
    <w:lvl w:ilvl="1" w:tplc="04090001">
      <w:start w:val="1"/>
      <w:numFmt w:val="bullet"/>
      <w:lvlText w:val=""/>
      <w:lvlJc w:val="left"/>
      <w:pPr>
        <w:ind w:left="1441" w:hanging="360"/>
      </w:pPr>
      <w:rPr>
        <w:rFonts w:ascii="Symbol" w:hAnsi="Symbol" w:hint="default"/>
      </w:rPr>
    </w:lvl>
    <w:lvl w:ilvl="2" w:tplc="0409001B" w:tentative="1">
      <w:start w:val="1"/>
      <w:numFmt w:val="lowerRoman"/>
      <w:lvlText w:val="%3."/>
      <w:lvlJc w:val="right"/>
      <w:pPr>
        <w:ind w:left="2161" w:hanging="180"/>
      </w:pPr>
    </w:lvl>
    <w:lvl w:ilvl="3" w:tplc="0409000F" w:tentative="1">
      <w:start w:val="1"/>
      <w:numFmt w:val="decimal"/>
      <w:lvlText w:val="%4."/>
      <w:lvlJc w:val="left"/>
      <w:pPr>
        <w:ind w:left="2881" w:hanging="360"/>
      </w:pPr>
    </w:lvl>
    <w:lvl w:ilvl="4" w:tplc="04090019" w:tentative="1">
      <w:start w:val="1"/>
      <w:numFmt w:val="lowerLetter"/>
      <w:lvlText w:val="%5."/>
      <w:lvlJc w:val="left"/>
      <w:pPr>
        <w:ind w:left="3601" w:hanging="360"/>
      </w:pPr>
    </w:lvl>
    <w:lvl w:ilvl="5" w:tplc="0409001B" w:tentative="1">
      <w:start w:val="1"/>
      <w:numFmt w:val="lowerRoman"/>
      <w:lvlText w:val="%6."/>
      <w:lvlJc w:val="right"/>
      <w:pPr>
        <w:ind w:left="4321" w:hanging="180"/>
      </w:pPr>
    </w:lvl>
    <w:lvl w:ilvl="6" w:tplc="0409000F" w:tentative="1">
      <w:start w:val="1"/>
      <w:numFmt w:val="decimal"/>
      <w:lvlText w:val="%7."/>
      <w:lvlJc w:val="left"/>
      <w:pPr>
        <w:ind w:left="5041" w:hanging="360"/>
      </w:pPr>
    </w:lvl>
    <w:lvl w:ilvl="7" w:tplc="04090019" w:tentative="1">
      <w:start w:val="1"/>
      <w:numFmt w:val="lowerLetter"/>
      <w:lvlText w:val="%8."/>
      <w:lvlJc w:val="left"/>
      <w:pPr>
        <w:ind w:left="5761" w:hanging="360"/>
      </w:pPr>
    </w:lvl>
    <w:lvl w:ilvl="8" w:tplc="0409001B" w:tentative="1">
      <w:start w:val="1"/>
      <w:numFmt w:val="lowerRoman"/>
      <w:lvlText w:val="%9."/>
      <w:lvlJc w:val="right"/>
      <w:pPr>
        <w:ind w:left="6481" w:hanging="180"/>
      </w:pPr>
    </w:lvl>
  </w:abstractNum>
  <w:num w:numId="1" w16cid:durableId="264193187">
    <w:abstractNumId w:val="1"/>
  </w:num>
  <w:num w:numId="2" w16cid:durableId="13636771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4383"/>
    <w:rsid w:val="005564B1"/>
    <w:rsid w:val="00854383"/>
    <w:rsid w:val="00C02C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CB5D16"/>
  <w15:chartTrackingRefBased/>
  <w15:docId w15:val="{08E91F4E-83BE-4BB0-95FF-92586A2A6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4383"/>
    <w:pPr>
      <w:spacing w:after="0" w:line="240" w:lineRule="auto"/>
    </w:pPr>
    <w:rPr>
      <w:rFonts w:ascii="Times New Roman" w:eastAsia="Times New Roman" w:hAnsi="Times New Roman" w:cs="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421</Words>
  <Characters>2403</Characters>
  <Application>Microsoft Office Word</Application>
  <DocSecurity>0</DocSecurity>
  <Lines>20</Lines>
  <Paragraphs>5</Paragraphs>
  <ScaleCrop>false</ScaleCrop>
  <Company>Commonwealth of Massachusetts</Company>
  <LinksUpToDate>false</LinksUpToDate>
  <CharactersWithSpaces>2819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Silva, Christine (DPH)</dc:creator>
  <cp:keywords/>
  <dc:description/>
  <cp:lastModifiedBy>Silva, Christine (DPH)</cp:lastModifiedBy>
  <cp:revision>2</cp:revision>
  <dcterms:created xsi:type="dcterms:W3CDTF">2023-11-02T22:41:00Z</dcterms:created>
  <dcterms:modified xsi:type="dcterms:W3CDTF">2023-11-02T22:42:00Z</dcterms:modified>
</cp:coreProperties>
</file>